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CF9F7" w14:textId="77777777" w:rsidR="00D31B91" w:rsidRPr="00D31B91" w:rsidRDefault="00D31B91" w:rsidP="00D31B91">
      <w:r w:rsidRPr="00D31B91">
        <w:t>This is with reference to the new function available on Issuer Portal with respect to user creation.</w:t>
      </w:r>
    </w:p>
    <w:p w14:paraId="027E5798" w14:textId="77777777" w:rsidR="00D31B91" w:rsidRPr="00D31B91" w:rsidRDefault="00D31B91" w:rsidP="00D31B91"/>
    <w:p w14:paraId="43F3140C" w14:textId="77777777" w:rsidR="00D31B91" w:rsidRPr="00D31B91" w:rsidRDefault="00D31B91" w:rsidP="00D31B91">
      <w:r w:rsidRPr="00D31B91">
        <w:t xml:space="preserve">companies to access </w:t>
      </w:r>
      <w:proofErr w:type="gramStart"/>
      <w:r w:rsidRPr="00D31B91">
        <w:t>below link</w:t>
      </w:r>
      <w:proofErr w:type="gramEnd"/>
      <w:r w:rsidRPr="00D31B91">
        <w:t xml:space="preserve"> for </w:t>
      </w:r>
      <w:proofErr w:type="spellStart"/>
      <w:r w:rsidRPr="00D31B91">
        <w:t>self registration</w:t>
      </w:r>
      <w:proofErr w:type="spellEnd"/>
      <w:r w:rsidRPr="00D31B91">
        <w:t xml:space="preserve"> on issuer portal.</w:t>
      </w:r>
    </w:p>
    <w:p w14:paraId="5F54E22F" w14:textId="77777777" w:rsidR="00D31B91" w:rsidRPr="00D31B91" w:rsidRDefault="00D31B91" w:rsidP="00D31B91">
      <w:hyperlink r:id="rId4" w:anchor="/signUp" w:history="1">
        <w:r w:rsidRPr="00D31B91">
          <w:rPr>
            <w:rStyle w:val="Hyperlink"/>
          </w:rPr>
          <w:t>https://eservices.nsdl.com/UserRegistration/#/signUp</w:t>
        </w:r>
      </w:hyperlink>
    </w:p>
    <w:p w14:paraId="5675FD0A" w14:textId="77777777" w:rsidR="00D31B91" w:rsidRPr="00D31B91" w:rsidRDefault="00D31B91" w:rsidP="00D31B91"/>
    <w:p w14:paraId="07794BEB" w14:textId="77777777" w:rsidR="00D31B91" w:rsidRPr="00D31B91" w:rsidRDefault="00D31B91" w:rsidP="00D31B91">
      <w:r w:rsidRPr="00D31B91">
        <w:t>You may refer to attached pdf file.</w:t>
      </w:r>
    </w:p>
    <w:p w14:paraId="53621D55" w14:textId="77777777" w:rsidR="00D31B91" w:rsidRPr="00D31B91" w:rsidRDefault="00D31B91" w:rsidP="00D31B91"/>
    <w:p w14:paraId="760C3119" w14:textId="77777777" w:rsidR="00D31B91" w:rsidRPr="00D31B91" w:rsidRDefault="00D31B91" w:rsidP="00D31B91">
      <w:r w:rsidRPr="00D31B91">
        <w:t xml:space="preserve">Please keep </w:t>
      </w:r>
      <w:proofErr w:type="gramStart"/>
      <w:r w:rsidRPr="00D31B91">
        <w:t>a note</w:t>
      </w:r>
      <w:proofErr w:type="gramEnd"/>
      <w:r w:rsidRPr="00D31B91">
        <w:t xml:space="preserve"> of the following points during the process of USER Self registration:</w:t>
      </w:r>
    </w:p>
    <w:p w14:paraId="4CC48983" w14:textId="77777777" w:rsidR="00D31B91" w:rsidRPr="00D31B91" w:rsidRDefault="00D31B91" w:rsidP="00D31B91"/>
    <w:p w14:paraId="2ADC4321" w14:textId="77777777" w:rsidR="00D31B91" w:rsidRPr="00D31B91" w:rsidRDefault="00D31B91" w:rsidP="00D31B91">
      <w:r w:rsidRPr="00D31B91">
        <w:t>1.Maker will be OTP based whereas Checker will be DSC based.</w:t>
      </w:r>
    </w:p>
    <w:p w14:paraId="5F0808FA" w14:textId="77777777" w:rsidR="00D31B91" w:rsidRPr="00D31B91" w:rsidRDefault="00D31B91" w:rsidP="00D31B91"/>
    <w:p w14:paraId="524D3D4E" w14:textId="77777777" w:rsidR="00D31B91" w:rsidRPr="00D31B91" w:rsidRDefault="00D31B91" w:rsidP="00D31B91">
      <w:r w:rsidRPr="00D31B91">
        <w:t>2.Both Maker &amp; Checker must be the employees of the company.</w:t>
      </w:r>
    </w:p>
    <w:p w14:paraId="7835B50C" w14:textId="77777777" w:rsidR="00D31B91" w:rsidRPr="00D31B91" w:rsidRDefault="00D31B91" w:rsidP="00D31B91"/>
    <w:p w14:paraId="3F6F73C9" w14:textId="77777777" w:rsidR="00D31B91" w:rsidRPr="00D31B91" w:rsidRDefault="00D31B91" w:rsidP="00D31B91">
      <w:r w:rsidRPr="00D31B91">
        <w:t>3.Maker &amp; Checker must be two separate individuals &amp; must have different contact details.</w:t>
      </w:r>
    </w:p>
    <w:p w14:paraId="31B9CB8C" w14:textId="77777777" w:rsidR="00D31B91" w:rsidRPr="00D31B91" w:rsidRDefault="00D31B91" w:rsidP="00D31B91"/>
    <w:p w14:paraId="3FC2986B" w14:textId="77777777" w:rsidR="00D31B91" w:rsidRPr="00D31B91" w:rsidRDefault="00D31B91" w:rsidP="00D31B91">
      <w:r w:rsidRPr="00D31B91">
        <w:t>4.It is mandatory for Maker &amp; Check to have a PAN card.</w:t>
      </w:r>
    </w:p>
    <w:p w14:paraId="275E238E" w14:textId="77777777" w:rsidR="00D31B91" w:rsidRPr="00D31B91" w:rsidRDefault="00D31B91" w:rsidP="00D31B91"/>
    <w:p w14:paraId="6186BA87" w14:textId="77777777" w:rsidR="00D31B91" w:rsidRPr="00D31B91" w:rsidRDefault="00D31B91" w:rsidP="00D31B91">
      <w:r w:rsidRPr="00D31B91">
        <w:t xml:space="preserve">5.Registration of Checker can be done only after successful registration of Maker. To confirm the successful registration of </w:t>
      </w:r>
      <w:proofErr w:type="gramStart"/>
      <w:r w:rsidRPr="00D31B91">
        <w:t>Maker ,</w:t>
      </w:r>
      <w:proofErr w:type="gramEnd"/>
      <w:r w:rsidRPr="00D31B91">
        <w:t xml:space="preserve"> the user will be informed by NSDL via </w:t>
      </w:r>
      <w:proofErr w:type="gramStart"/>
      <w:r w:rsidRPr="00D31B91">
        <w:t>mail</w:t>
      </w:r>
      <w:proofErr w:type="gramEnd"/>
      <w:r w:rsidRPr="00D31B91">
        <w:t xml:space="preserve"> or it will show up on the NSDL portal.</w:t>
      </w:r>
    </w:p>
    <w:p w14:paraId="08AEB2E0" w14:textId="77777777" w:rsidR="00D31B91" w:rsidRPr="00D31B91" w:rsidRDefault="00D31B91" w:rsidP="00D31B91"/>
    <w:p w14:paraId="3110E915" w14:textId="77777777" w:rsidR="00D31B91" w:rsidRPr="00D31B91" w:rsidRDefault="00D31B91" w:rsidP="00D31B91">
      <w:r w:rsidRPr="00D31B91">
        <w:t xml:space="preserve">6.Details in the documents should </w:t>
      </w:r>
      <w:proofErr w:type="gramStart"/>
      <w:r w:rsidRPr="00D31B91">
        <w:t>be of</w:t>
      </w:r>
      <w:proofErr w:type="gramEnd"/>
      <w:r w:rsidRPr="00D31B91">
        <w:t xml:space="preserve"> Maker &amp; Checker only.</w:t>
      </w:r>
    </w:p>
    <w:p w14:paraId="70CA9CD3" w14:textId="77777777" w:rsidR="00D31B91" w:rsidRPr="00D31B91" w:rsidRDefault="00D31B91" w:rsidP="00D31B91"/>
    <w:p w14:paraId="27EF2E75" w14:textId="77777777" w:rsidR="00D31B91" w:rsidRPr="00D31B91" w:rsidRDefault="00D31B91" w:rsidP="00D31B91">
      <w:r w:rsidRPr="00D31B91">
        <w:t xml:space="preserve">7.If Checker is not a Managing Director or Company </w:t>
      </w:r>
      <w:proofErr w:type="gramStart"/>
      <w:r w:rsidRPr="00D31B91">
        <w:t>secretary  of</w:t>
      </w:r>
      <w:proofErr w:type="gramEnd"/>
      <w:r w:rsidRPr="00D31B91">
        <w:t xml:space="preserve"> the company then the Board Resolution which was submitted at the time of admitting the Equity shares must be uploaded.</w:t>
      </w:r>
    </w:p>
    <w:p w14:paraId="1DD6163F" w14:textId="77777777" w:rsidR="00D31B91" w:rsidRPr="00D31B91" w:rsidRDefault="00D31B91" w:rsidP="00D31B91"/>
    <w:p w14:paraId="39203D43" w14:textId="77777777" w:rsidR="00D31B91" w:rsidRPr="00D31B91" w:rsidRDefault="00D31B91" w:rsidP="00D31B91">
      <w:r w:rsidRPr="00D31B91">
        <w:t xml:space="preserve">8.While selecting the product &amp; permission details, it is compulsory to select the minimum three products i.e. Covenant Monitoring </w:t>
      </w:r>
      <w:proofErr w:type="gramStart"/>
      <w:r w:rsidRPr="00D31B91">
        <w:t>Platform ,</w:t>
      </w:r>
      <w:proofErr w:type="gramEnd"/>
      <w:r w:rsidRPr="00D31B91">
        <w:t xml:space="preserve"> Corporate Action &amp; New ISIN request. A maximum number of 7 products can only be </w:t>
      </w:r>
      <w:proofErr w:type="gramStart"/>
      <w:r w:rsidRPr="00D31B91">
        <w:t>selected</w:t>
      </w:r>
      <w:proofErr w:type="gramEnd"/>
      <w:r w:rsidRPr="00D31B91">
        <w:t xml:space="preserve"> </w:t>
      </w:r>
      <w:proofErr w:type="gramStart"/>
      <w:r w:rsidRPr="00D31B91">
        <w:t>in</w:t>
      </w:r>
      <w:proofErr w:type="gramEnd"/>
      <w:r w:rsidRPr="00D31B91">
        <w:t xml:space="preserve"> which 3 are mandatory that are mentioned earlier.</w:t>
      </w:r>
    </w:p>
    <w:p w14:paraId="24DB0D08" w14:textId="77777777" w:rsidR="00D31B91" w:rsidRPr="00D31B91" w:rsidRDefault="00D31B91" w:rsidP="00D31B91"/>
    <w:p w14:paraId="028FAFA5" w14:textId="77777777" w:rsidR="00D31B91" w:rsidRPr="00D31B91" w:rsidRDefault="00D31B91" w:rsidP="00D31B91">
      <w:r w:rsidRPr="00D31B91">
        <w:t xml:space="preserve">9.All documents must be downloaded from the NSDL portal and then be uploaded </w:t>
      </w:r>
      <w:proofErr w:type="gramStart"/>
      <w:r w:rsidRPr="00D31B91">
        <w:t>there</w:t>
      </w:r>
      <w:proofErr w:type="gramEnd"/>
      <w:r w:rsidRPr="00D31B91">
        <w:t xml:space="preserve"> and they must be digitally signed by Company Secretary or Managing Director or any other authorised signatory who is authorised by board of directors. The documents should also be on the company's letterhead containing the name of the </w:t>
      </w:r>
      <w:proofErr w:type="gramStart"/>
      <w:r w:rsidRPr="00D31B91">
        <w:t>company ,</w:t>
      </w:r>
      <w:proofErr w:type="gramEnd"/>
      <w:r w:rsidRPr="00D31B91">
        <w:t xml:space="preserve"> CIN &amp; Registered office address.</w:t>
      </w:r>
    </w:p>
    <w:p w14:paraId="5D520835" w14:textId="77777777" w:rsidR="00D31B91" w:rsidRPr="00D31B91" w:rsidRDefault="00D31B91" w:rsidP="00D31B91"/>
    <w:p w14:paraId="2F11CD19" w14:textId="77777777" w:rsidR="00D31B91" w:rsidRPr="00D31B91" w:rsidRDefault="00D31B91" w:rsidP="00D31B91">
      <w:r w:rsidRPr="00D31B91">
        <w:t>10. In case of group companies, the same set of Maker &amp; Checker(s) can be used in all the companies.</w:t>
      </w:r>
    </w:p>
    <w:p w14:paraId="58F5FB84" w14:textId="77777777" w:rsidR="00D31B91" w:rsidRPr="00D31B91" w:rsidRDefault="00D31B91" w:rsidP="00D31B91"/>
    <w:p w14:paraId="6FBEE312" w14:textId="77777777" w:rsidR="00D31B91" w:rsidRPr="00D31B91" w:rsidRDefault="00D31B91" w:rsidP="00D31B91">
      <w:r w:rsidRPr="00D31B91">
        <w:t>11. After completion of registration the ISIN for Debentures &amp; Preference shares will only be applied through the portal only. Corporate Actions will also be done through the portal only.</w:t>
      </w:r>
    </w:p>
    <w:p w14:paraId="091A2DDE" w14:textId="77777777" w:rsidR="00D31B91" w:rsidRPr="00D31B91" w:rsidRDefault="00D31B91" w:rsidP="00D31B91"/>
    <w:p w14:paraId="4C5E48BB" w14:textId="77777777" w:rsidR="00D31B91" w:rsidRPr="00D31B91" w:rsidRDefault="00D31B91" w:rsidP="00D31B91">
      <w:r w:rsidRPr="00D31B91">
        <w:t xml:space="preserve">12.After </w:t>
      </w:r>
      <w:proofErr w:type="gramStart"/>
      <w:r w:rsidRPr="00D31B91">
        <w:t>Registration ,</w:t>
      </w:r>
      <w:proofErr w:type="gramEnd"/>
      <w:r w:rsidRPr="00D31B91">
        <w:t xml:space="preserve"> the issuer must share the acknowledgment number to the RTA so that RTA can follow up for the same.</w:t>
      </w:r>
    </w:p>
    <w:p w14:paraId="581918C8" w14:textId="77777777" w:rsidR="00D31B91" w:rsidRPr="00D31B91" w:rsidRDefault="00D31B91" w:rsidP="00D31B91"/>
    <w:p w14:paraId="55D88B3E" w14:textId="77777777" w:rsidR="00D31B91" w:rsidRPr="00D31B91" w:rsidRDefault="00D31B91" w:rsidP="00D31B91"/>
    <w:p w14:paraId="6F62BA83" w14:textId="77777777" w:rsidR="00D31B91" w:rsidRPr="00D31B91" w:rsidRDefault="00D31B91" w:rsidP="00D31B91"/>
    <w:p w14:paraId="3E8D03DE" w14:textId="77777777" w:rsidR="00115BC6" w:rsidRDefault="00115BC6"/>
    <w:sectPr w:rsidR="00115B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6FD"/>
    <w:rsid w:val="00115BC6"/>
    <w:rsid w:val="0099768F"/>
    <w:rsid w:val="00AA74ED"/>
    <w:rsid w:val="00D31B91"/>
    <w:rsid w:val="00D94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259E2F-3AF9-44C6-8E3C-FD22E2297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46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46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46F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46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46F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46F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46F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46F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46F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46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46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46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46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46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46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46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46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46FD"/>
    <w:rPr>
      <w:rFonts w:eastAsiaTheme="majorEastAsia" w:cstheme="majorBidi"/>
      <w:color w:val="272727" w:themeColor="text1" w:themeTint="D8"/>
    </w:rPr>
  </w:style>
  <w:style w:type="paragraph" w:styleId="Title">
    <w:name w:val="Title"/>
    <w:basedOn w:val="Normal"/>
    <w:next w:val="Normal"/>
    <w:link w:val="TitleChar"/>
    <w:uiPriority w:val="10"/>
    <w:qFormat/>
    <w:rsid w:val="00D946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46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46F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46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46FD"/>
    <w:pPr>
      <w:spacing w:before="160"/>
      <w:jc w:val="center"/>
    </w:pPr>
    <w:rPr>
      <w:i/>
      <w:iCs/>
      <w:color w:val="404040" w:themeColor="text1" w:themeTint="BF"/>
    </w:rPr>
  </w:style>
  <w:style w:type="character" w:customStyle="1" w:styleId="QuoteChar">
    <w:name w:val="Quote Char"/>
    <w:basedOn w:val="DefaultParagraphFont"/>
    <w:link w:val="Quote"/>
    <w:uiPriority w:val="29"/>
    <w:rsid w:val="00D946FD"/>
    <w:rPr>
      <w:i/>
      <w:iCs/>
      <w:color w:val="404040" w:themeColor="text1" w:themeTint="BF"/>
    </w:rPr>
  </w:style>
  <w:style w:type="paragraph" w:styleId="ListParagraph">
    <w:name w:val="List Paragraph"/>
    <w:basedOn w:val="Normal"/>
    <w:uiPriority w:val="34"/>
    <w:qFormat/>
    <w:rsid w:val="00D946FD"/>
    <w:pPr>
      <w:ind w:left="720"/>
      <w:contextualSpacing/>
    </w:pPr>
  </w:style>
  <w:style w:type="character" w:styleId="IntenseEmphasis">
    <w:name w:val="Intense Emphasis"/>
    <w:basedOn w:val="DefaultParagraphFont"/>
    <w:uiPriority w:val="21"/>
    <w:qFormat/>
    <w:rsid w:val="00D946FD"/>
    <w:rPr>
      <w:i/>
      <w:iCs/>
      <w:color w:val="0F4761" w:themeColor="accent1" w:themeShade="BF"/>
    </w:rPr>
  </w:style>
  <w:style w:type="paragraph" w:styleId="IntenseQuote">
    <w:name w:val="Intense Quote"/>
    <w:basedOn w:val="Normal"/>
    <w:next w:val="Normal"/>
    <w:link w:val="IntenseQuoteChar"/>
    <w:uiPriority w:val="30"/>
    <w:qFormat/>
    <w:rsid w:val="00D946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46FD"/>
    <w:rPr>
      <w:i/>
      <w:iCs/>
      <w:color w:val="0F4761" w:themeColor="accent1" w:themeShade="BF"/>
    </w:rPr>
  </w:style>
  <w:style w:type="character" w:styleId="IntenseReference">
    <w:name w:val="Intense Reference"/>
    <w:basedOn w:val="DefaultParagraphFont"/>
    <w:uiPriority w:val="32"/>
    <w:qFormat/>
    <w:rsid w:val="00D946FD"/>
    <w:rPr>
      <w:b/>
      <w:bCs/>
      <w:smallCaps/>
      <w:color w:val="0F4761" w:themeColor="accent1" w:themeShade="BF"/>
      <w:spacing w:val="5"/>
    </w:rPr>
  </w:style>
  <w:style w:type="character" w:styleId="Hyperlink">
    <w:name w:val="Hyperlink"/>
    <w:basedOn w:val="DefaultParagraphFont"/>
    <w:uiPriority w:val="99"/>
    <w:unhideWhenUsed/>
    <w:rsid w:val="00D31B91"/>
    <w:rPr>
      <w:color w:val="467886" w:themeColor="hyperlink"/>
      <w:u w:val="single"/>
    </w:rPr>
  </w:style>
  <w:style w:type="character" w:styleId="UnresolvedMention">
    <w:name w:val="Unresolved Mention"/>
    <w:basedOn w:val="DefaultParagraphFont"/>
    <w:uiPriority w:val="99"/>
    <w:semiHidden/>
    <w:unhideWhenUsed/>
    <w:rsid w:val="00D31B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services.nsdl.com/UserRegis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1896</Characters>
  <Application>Microsoft Office Word</Application>
  <DocSecurity>0</DocSecurity>
  <Lines>15</Lines>
  <Paragraphs>4</Paragraphs>
  <ScaleCrop>false</ScaleCrop>
  <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 Line</dc:creator>
  <cp:keywords/>
  <dc:description/>
  <cp:lastModifiedBy>Sky Line</cp:lastModifiedBy>
  <cp:revision>3</cp:revision>
  <dcterms:created xsi:type="dcterms:W3CDTF">2026-07-02T12:21:00Z</dcterms:created>
  <dcterms:modified xsi:type="dcterms:W3CDTF">2026-07-02T12:22:00Z</dcterms:modified>
</cp:coreProperties>
</file>